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46" w:rsidRDefault="003E2446" w:rsidP="009A0946">
      <w:pPr>
        <w:pStyle w:val="En-tte"/>
        <w:tabs>
          <w:tab w:val="clear" w:pos="4320"/>
          <w:tab w:val="clear" w:pos="8640"/>
        </w:tabs>
        <w:jc w:val="center"/>
        <w:rPr>
          <w:b/>
          <w:sz w:val="24"/>
        </w:rPr>
      </w:pPr>
    </w:p>
    <w:p w:rsidR="00546C18" w:rsidRDefault="004139BF" w:rsidP="004139BF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1D3">
        <w:rPr>
          <w:rFonts w:ascii="Arial" w:hAnsi="Arial" w:cs="Arial"/>
          <w:b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 vernissage unique au Centre L’Escale</w:t>
      </w:r>
    </w:p>
    <w:p w:rsidR="004139BF" w:rsidRDefault="004139BF" w:rsidP="004139BF">
      <w:pPr>
        <w:rPr>
          <w:rFonts w:ascii="Arial" w:hAnsi="Arial" w:cs="Arial"/>
          <w:b/>
          <w:sz w:val="22"/>
          <w:szCs w:val="22"/>
        </w:rPr>
      </w:pPr>
    </w:p>
    <w:p w:rsidR="004139BF" w:rsidRDefault="00546C18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895">
        <w:rPr>
          <w:rFonts w:ascii="Arial" w:hAnsi="Arial" w:cs="Arial"/>
          <w:b/>
          <w:sz w:val="22"/>
          <w:szCs w:val="22"/>
        </w:rPr>
        <w:t xml:space="preserve">Thetford Mines – le </w:t>
      </w:r>
      <w:r w:rsidR="004139BF">
        <w:rPr>
          <w:rFonts w:ascii="Arial" w:hAnsi="Arial" w:cs="Arial"/>
          <w:b/>
          <w:sz w:val="22"/>
          <w:szCs w:val="22"/>
        </w:rPr>
        <w:t>1</w:t>
      </w:r>
      <w:r w:rsidR="000D4CB5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="00F75895" w:rsidRPr="00F75895">
        <w:rPr>
          <w:rFonts w:ascii="Arial" w:hAnsi="Arial" w:cs="Arial"/>
          <w:b/>
          <w:sz w:val="22"/>
          <w:szCs w:val="22"/>
        </w:rPr>
        <w:t xml:space="preserve"> septembre</w:t>
      </w:r>
      <w:r w:rsidRPr="00F75895">
        <w:rPr>
          <w:rFonts w:ascii="Arial" w:hAnsi="Arial" w:cs="Arial"/>
          <w:b/>
          <w:sz w:val="22"/>
          <w:szCs w:val="22"/>
        </w:rPr>
        <w:t xml:space="preserve"> 202</w:t>
      </w:r>
      <w:r w:rsidR="00501D09" w:rsidRPr="00F75895">
        <w:rPr>
          <w:rFonts w:ascii="Arial" w:hAnsi="Arial" w:cs="Arial"/>
          <w:b/>
          <w:sz w:val="22"/>
          <w:szCs w:val="22"/>
        </w:rPr>
        <w:t>2</w:t>
      </w:r>
      <w:r w:rsidRPr="00F75895">
        <w:rPr>
          <w:rFonts w:ascii="Arial" w:hAnsi="Arial" w:cs="Arial"/>
          <w:b/>
          <w:sz w:val="22"/>
          <w:szCs w:val="22"/>
        </w:rPr>
        <w:t xml:space="preserve"> –</w:t>
      </w:r>
      <w:r w:rsidRPr="00F75895">
        <w:rPr>
          <w:rFonts w:ascii="Arial" w:hAnsi="Arial" w:cs="Arial"/>
          <w:sz w:val="22"/>
          <w:szCs w:val="22"/>
        </w:rPr>
        <w:t xml:space="preserve"> </w:t>
      </w:r>
      <w:r w:rsidR="004139BF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 Centre de formation générale des adultes L’Escale sera le théâtre d’un vernissage tout à fait particulier le mardi 27 septembre alors que sera présentée une exposition de marionnettes géantes.</w:t>
      </w:r>
    </w:p>
    <w:p w:rsidR="004139BF" w:rsidRDefault="004139BF" w:rsidP="004139BF">
      <w:pP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effet, les élèves de </w:t>
      </w:r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classe d’Intégration sociale de Madame Ann Mailhot</w:t>
      </w: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auront l’occasion de démontrer tout leur savoir-faire puisque neuf personnages géants seront présentés à cette occasion. </w:t>
      </w:r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marionnettes, inspirées du roman jeunesse D’</w:t>
      </w:r>
      <w:proofErr w:type="spellStart"/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Isha</w:t>
      </w:r>
      <w:proofErr w:type="spellEnd"/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Bottin et de Pierre Brassard « </w:t>
      </w:r>
      <w:proofErr w:type="spellStart"/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Gallix</w:t>
      </w:r>
      <w:proofErr w:type="spellEnd"/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Maëva, mon chien, mes jambes », ont été créées durant les deux dernières années par des élèves ayant un handicap intellectuel. </w:t>
      </w:r>
    </w:p>
    <w:p w:rsidR="004139BF" w:rsidRPr="00F50EA5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plus, au cours de cette soirée, le public pourra </w:t>
      </w:r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assister à une lecture </w:t>
      </w: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’un chapitre du roman par Madame Bottin</w:t>
      </w: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</w:t>
      </w:r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entendre une conférence de Monsieur Brassard portant sur la fondation Mira</w:t>
      </w: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« Les invités pourront également</w:t>
      </w:r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voir plusieurs chiens guides et rencontrer nos artistes. D’ailleurs, ces derniers circuleront parmi le public avec leurs créations</w:t>
      </w: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», de mentionner le directeur du centre, M. René Gosselin</w:t>
      </w:r>
      <w:r w:rsidRPr="00F50EA5"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:rsidR="004139BF" w:rsidRPr="00F50EA5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 dernier affirme que c’est avec une grande fierté et beaucoup de fébrilité que les élèves attendent ce moment qu’ils préparent de longue date.</w:t>
      </w: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raison de l’espace restreint, l’activité se déroulera sur invitation, mais les chanceux qui y assisteront ne risquent pas d’être déçus.</w:t>
      </w: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39BF" w:rsidRDefault="004139BF" w:rsidP="004139BF">
      <w:pPr>
        <w:jc w:val="center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-30-</w:t>
      </w:r>
    </w:p>
    <w:p w:rsidR="004139BF" w:rsidRDefault="004139BF" w:rsidP="004139BF">
      <w:pPr>
        <w:jc w:val="center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Renseignements :</w:t>
      </w: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M. René Gosselin</w:t>
      </w: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Directeur</w:t>
      </w:r>
    </w:p>
    <w:p w:rsidR="004139BF" w:rsidRDefault="005F7C4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4139BF" w:rsidRPr="00807B5C">
          <w:rPr>
            <w:rStyle w:val="Lienhypertexte"/>
            <w:rFonts w:ascii="Arial" w:hAnsi="Arial" w:cs="Arial"/>
            <w:spacing w:val="10"/>
            <w:sz w:val="24"/>
            <w:szCs w:val="24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rene.gosselin@csappalaches.qc.ca</w:t>
        </w:r>
      </w:hyperlink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418 338-7806</w:t>
      </w:r>
    </w:p>
    <w:p w:rsidR="004139BF" w:rsidRDefault="004139BF" w:rsidP="004139BF">
      <w:pPr>
        <w:jc w:val="both"/>
        <w:rPr>
          <w:rFonts w:ascii="Arial" w:hAnsi="Arial" w:cs="Arial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2446" w:rsidRPr="00F75895" w:rsidRDefault="003E2446" w:rsidP="004139BF">
      <w:pPr>
        <w:jc w:val="both"/>
        <w:rPr>
          <w:rFonts w:ascii="Arial" w:hAnsi="Arial" w:cs="Arial"/>
          <w:sz w:val="22"/>
          <w:szCs w:val="22"/>
        </w:rPr>
      </w:pPr>
    </w:p>
    <w:sectPr w:rsidR="003E2446" w:rsidRPr="00F75895" w:rsidSect="00875694">
      <w:headerReference w:type="first" r:id="rId12"/>
      <w:footerReference w:type="first" r:id="rId13"/>
      <w:type w:val="continuous"/>
      <w:pgSz w:w="12240" w:h="15840" w:code="1"/>
      <w:pgMar w:top="1304" w:right="1474" w:bottom="1985" w:left="2262" w:header="215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4F" w:rsidRDefault="005F7C4F">
      <w:r>
        <w:separator/>
      </w:r>
    </w:p>
  </w:endnote>
  <w:endnote w:type="continuationSeparator" w:id="0">
    <w:p w:rsidR="005F7C4F" w:rsidRDefault="005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992"/>
      <w:gridCol w:w="266"/>
      <w:gridCol w:w="2891"/>
    </w:tblGrid>
    <w:tr w:rsidR="00CD48E6">
      <w:tc>
        <w:tcPr>
          <w:tcW w:w="1778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650, rue Lapierre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Thetford Mines (</w:t>
          </w:r>
          <w:proofErr w:type="gramStart"/>
          <w:r>
            <w:rPr>
              <w:rFonts w:ascii="Chaloult_Cond" w:hAnsi="Chaloult_Cond"/>
              <w:sz w:val="14"/>
            </w:rPr>
            <w:t>Québec)  G</w:t>
          </w:r>
          <w:proofErr w:type="gramEnd"/>
          <w:r>
            <w:rPr>
              <w:rFonts w:ascii="Chaloult_Cond" w:hAnsi="Chaloult_Cond"/>
              <w:sz w:val="14"/>
            </w:rPr>
            <w:t>6G 7P1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418 338-7800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418 338-7845</w:t>
          </w:r>
        </w:p>
        <w:p w:rsidR="00CD48E6" w:rsidRDefault="00B638BE" w:rsidP="00760C4A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</w:t>
          </w:r>
          <w:r w:rsidR="00760C4A">
            <w:rPr>
              <w:rFonts w:ascii="Chaloult_Cond" w:hAnsi="Chaloult_Cond"/>
              <w:sz w:val="14"/>
            </w:rPr>
            <w:t>csappalaches.qc.ca</w:t>
          </w:r>
        </w:p>
      </w:tc>
      <w:tc>
        <w:tcPr>
          <w:tcW w:w="250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:rsidR="00CD48E6" w:rsidRDefault="00CD4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4F" w:rsidRDefault="005F7C4F">
      <w:r>
        <w:separator/>
      </w:r>
    </w:p>
  </w:footnote>
  <w:footnote w:type="continuationSeparator" w:id="0">
    <w:p w:rsidR="005F7C4F" w:rsidRDefault="005F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1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0"/>
      <w:gridCol w:w="950"/>
      <w:gridCol w:w="4481"/>
      <w:gridCol w:w="3960"/>
    </w:tblGrid>
    <w:tr w:rsidR="00CD48E6" w:rsidTr="00B638BE">
      <w:trPr>
        <w:trHeight w:hRule="exact" w:val="1080"/>
      </w:trPr>
      <w:tc>
        <w:tcPr>
          <w:tcW w:w="2770" w:type="dxa"/>
          <w:gridSpan w:val="2"/>
          <w:vAlign w:val="bottom"/>
        </w:tcPr>
        <w:p w:rsidR="00CD48E6" w:rsidRDefault="00E9214C">
          <w:pPr>
            <w:pStyle w:val="En-tte"/>
          </w:pPr>
          <w:r w:rsidRPr="000A460A">
            <w:rPr>
              <w:noProof/>
              <w:lang w:eastAsia="fr-CA"/>
            </w:rPr>
            <w:drawing>
              <wp:inline distT="0" distB="0" distL="0" distR="0">
                <wp:extent cx="1504950" cy="676275"/>
                <wp:effectExtent l="0" t="0" r="0" b="0"/>
                <wp:docPr id="1" name="Image 16" descr="CSSAppalaches_word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CSSAppalaches_word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:rsidR="00CD48E6" w:rsidRDefault="00CD48E6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Communiqué</w:t>
          </w:r>
        </w:p>
      </w:tc>
    </w:tr>
    <w:tr w:rsidR="00CD48E6" w:rsidTr="00B638BE">
      <w:trPr>
        <w:gridAfter w:val="1"/>
        <w:wAfter w:w="3960" w:type="dxa"/>
      </w:trPr>
      <w:tc>
        <w:tcPr>
          <w:tcW w:w="1820" w:type="dxa"/>
        </w:tcPr>
        <w:p w:rsidR="00CD48E6" w:rsidRDefault="00CD48E6">
          <w:pPr>
            <w:pStyle w:val="En-tte"/>
          </w:pPr>
        </w:p>
      </w:tc>
      <w:tc>
        <w:tcPr>
          <w:tcW w:w="5431" w:type="dxa"/>
          <w:gridSpan w:val="2"/>
        </w:tcPr>
        <w:p w:rsidR="00CD48E6" w:rsidRDefault="00760C4A" w:rsidP="00760C4A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Direction générale et communications</w:t>
          </w:r>
        </w:p>
      </w:tc>
    </w:tr>
  </w:tbl>
  <w:p w:rsidR="00CD48E6" w:rsidRDefault="00CD4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1FF"/>
    <w:multiLevelType w:val="hybridMultilevel"/>
    <w:tmpl w:val="F1F277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2"/>
    <w:rsid w:val="00014E62"/>
    <w:rsid w:val="0006349C"/>
    <w:rsid w:val="000A73AF"/>
    <w:rsid w:val="000C61DA"/>
    <w:rsid w:val="000D4CB5"/>
    <w:rsid w:val="000F5F21"/>
    <w:rsid w:val="001429D8"/>
    <w:rsid w:val="00160326"/>
    <w:rsid w:val="001819E4"/>
    <w:rsid w:val="001A1B11"/>
    <w:rsid w:val="00224AE1"/>
    <w:rsid w:val="002256A1"/>
    <w:rsid w:val="00246CC4"/>
    <w:rsid w:val="00251C4B"/>
    <w:rsid w:val="00264C23"/>
    <w:rsid w:val="00290BFB"/>
    <w:rsid w:val="002C23A0"/>
    <w:rsid w:val="002C4B7E"/>
    <w:rsid w:val="002E0717"/>
    <w:rsid w:val="002E213D"/>
    <w:rsid w:val="002E47F1"/>
    <w:rsid w:val="003051A4"/>
    <w:rsid w:val="003501B7"/>
    <w:rsid w:val="003B7474"/>
    <w:rsid w:val="003D3B62"/>
    <w:rsid w:val="003E2446"/>
    <w:rsid w:val="0041365E"/>
    <w:rsid w:val="004139BF"/>
    <w:rsid w:val="004313AD"/>
    <w:rsid w:val="00486609"/>
    <w:rsid w:val="004A1A28"/>
    <w:rsid w:val="00501D09"/>
    <w:rsid w:val="005125D1"/>
    <w:rsid w:val="00521B56"/>
    <w:rsid w:val="00546C18"/>
    <w:rsid w:val="005866E7"/>
    <w:rsid w:val="00595800"/>
    <w:rsid w:val="005B33CA"/>
    <w:rsid w:val="005F7C4F"/>
    <w:rsid w:val="00626D10"/>
    <w:rsid w:val="00637472"/>
    <w:rsid w:val="006561B4"/>
    <w:rsid w:val="0066074C"/>
    <w:rsid w:val="0066263E"/>
    <w:rsid w:val="00664B0B"/>
    <w:rsid w:val="0066605F"/>
    <w:rsid w:val="006961B5"/>
    <w:rsid w:val="006B7649"/>
    <w:rsid w:val="006D1363"/>
    <w:rsid w:val="00712AEB"/>
    <w:rsid w:val="00754A8B"/>
    <w:rsid w:val="00760C4A"/>
    <w:rsid w:val="007613BE"/>
    <w:rsid w:val="00761D9B"/>
    <w:rsid w:val="007A5CB8"/>
    <w:rsid w:val="007A736F"/>
    <w:rsid w:val="00842BFC"/>
    <w:rsid w:val="00875694"/>
    <w:rsid w:val="008B7A48"/>
    <w:rsid w:val="008D4565"/>
    <w:rsid w:val="008E4AAF"/>
    <w:rsid w:val="008F7000"/>
    <w:rsid w:val="009508DE"/>
    <w:rsid w:val="00967718"/>
    <w:rsid w:val="00983478"/>
    <w:rsid w:val="009A0946"/>
    <w:rsid w:val="009B58A4"/>
    <w:rsid w:val="009D48A6"/>
    <w:rsid w:val="00A12485"/>
    <w:rsid w:val="00A30760"/>
    <w:rsid w:val="00A45916"/>
    <w:rsid w:val="00A60446"/>
    <w:rsid w:val="00A7079E"/>
    <w:rsid w:val="00A81840"/>
    <w:rsid w:val="00A8390D"/>
    <w:rsid w:val="00A8513A"/>
    <w:rsid w:val="00A85B5E"/>
    <w:rsid w:val="00AA479E"/>
    <w:rsid w:val="00AB61D9"/>
    <w:rsid w:val="00B638BE"/>
    <w:rsid w:val="00BB2EC1"/>
    <w:rsid w:val="00BB5FF9"/>
    <w:rsid w:val="00BE4E21"/>
    <w:rsid w:val="00C35B0E"/>
    <w:rsid w:val="00C84635"/>
    <w:rsid w:val="00CA37D3"/>
    <w:rsid w:val="00CD48E6"/>
    <w:rsid w:val="00CE738F"/>
    <w:rsid w:val="00D02FD9"/>
    <w:rsid w:val="00D113CF"/>
    <w:rsid w:val="00D22495"/>
    <w:rsid w:val="00D92A07"/>
    <w:rsid w:val="00DC0DC4"/>
    <w:rsid w:val="00DC1314"/>
    <w:rsid w:val="00DE17BA"/>
    <w:rsid w:val="00DE7C54"/>
    <w:rsid w:val="00E60A1D"/>
    <w:rsid w:val="00E6336C"/>
    <w:rsid w:val="00E9214C"/>
    <w:rsid w:val="00EE6AFB"/>
    <w:rsid w:val="00F2494F"/>
    <w:rsid w:val="00F44B1C"/>
    <w:rsid w:val="00F52039"/>
    <w:rsid w:val="00F67A13"/>
    <w:rsid w:val="00F75895"/>
    <w:rsid w:val="00F90079"/>
    <w:rsid w:val="00FA3617"/>
    <w:rsid w:val="00FA76C5"/>
    <w:rsid w:val="00FE75A3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AB9AD6"/>
  <w15:chartTrackingRefBased/>
  <w15:docId w15:val="{3B1EC20C-0341-4C80-B626-4D4539CE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unhideWhenUsed/>
    <w:rsid w:val="003E2446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E244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607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3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3AD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e.gosselin@csappalaches.q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AE33D15EB0845A632EBE9057A0D17" ma:contentTypeVersion="13" ma:contentTypeDescription="Create a new document." ma:contentTypeScope="" ma:versionID="89aa35744de7e511a0833940d593a346">
  <xsd:schema xmlns:xsd="http://www.w3.org/2001/XMLSchema" xmlns:xs="http://www.w3.org/2001/XMLSchema" xmlns:p="http://schemas.microsoft.com/office/2006/metadata/properties" xmlns:ns3="0cc93efc-d1d4-4ae5-8dda-107baade9b6b" xmlns:ns4="474806ce-4e9f-49b5-89ce-394a3f06e1c8" targetNamespace="http://schemas.microsoft.com/office/2006/metadata/properties" ma:root="true" ma:fieldsID="1e630ff7b3094c613802833549edec4d" ns3:_="" ns4:_="">
    <xsd:import namespace="0cc93efc-d1d4-4ae5-8dda-107baade9b6b"/>
    <xsd:import namespace="474806ce-4e9f-49b5-89ce-394a3f06e1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3efc-d1d4-4ae5-8dda-107baade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06ce-4e9f-49b5-89ce-394a3f06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3032-9599-490D-8D6B-2E5FF2749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C646D-AE67-4D54-8CAF-D5294B18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3efc-d1d4-4ae5-8dda-107baade9b6b"/>
    <ds:schemaRef ds:uri="474806ce-4e9f-49b5-89ce-394a3f06e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1E27F-06A5-48BF-89C9-1D9494707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E361F-ADF6-407D-A0F9-D0A57A8D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1559</CharactersWithSpaces>
  <SharedDoc>false</SharedDoc>
  <HLinks>
    <vt:vector size="6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mailto:mario.royer@csappalaches.qc.ca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Mario Royer</cp:lastModifiedBy>
  <cp:revision>5</cp:revision>
  <cp:lastPrinted>2021-07-05T18:11:00Z</cp:lastPrinted>
  <dcterms:created xsi:type="dcterms:W3CDTF">2022-09-17T13:53:00Z</dcterms:created>
  <dcterms:modified xsi:type="dcterms:W3CDTF">2022-09-19T13:50:00Z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0x010100A2BAE33D15EB0845A632EBE9057A0D17</vt:lpwstr>
  </property>
</Properties>
</file>