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446" w:rsidRDefault="003E2446" w:rsidP="009A0946">
      <w:pPr>
        <w:pStyle w:val="En-tte"/>
        <w:tabs>
          <w:tab w:val="clear" w:pos="4320"/>
          <w:tab w:val="clear" w:pos="8640"/>
        </w:tabs>
        <w:jc w:val="center"/>
        <w:rPr>
          <w:b/>
          <w:sz w:val="24"/>
        </w:rPr>
      </w:pPr>
    </w:p>
    <w:p w:rsidR="00BB0445" w:rsidRPr="00BB0445" w:rsidRDefault="00D97602" w:rsidP="009A0946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SHANIA LESSARD PARTICIPERA À LA SUPER EXPO-SCIENCES</w:t>
      </w:r>
    </w:p>
    <w:p w:rsidR="00BB0445" w:rsidRPr="00BB0445" w:rsidRDefault="00BB0445" w:rsidP="009A0946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</w:rPr>
      </w:pPr>
    </w:p>
    <w:p w:rsidR="00D97602" w:rsidRDefault="00BB0445" w:rsidP="00D97602">
      <w:pPr>
        <w:jc w:val="both"/>
        <w:rPr>
          <w:rFonts w:ascii="Arial" w:hAnsi="Arial" w:cs="Arial"/>
          <w:sz w:val="24"/>
        </w:rPr>
      </w:pPr>
      <w:r w:rsidRPr="00BB0445">
        <w:rPr>
          <w:rFonts w:ascii="Arial" w:hAnsi="Arial" w:cs="Arial"/>
          <w:b/>
          <w:sz w:val="24"/>
        </w:rPr>
        <w:t xml:space="preserve">Thetford Mines – le </w:t>
      </w:r>
      <w:r w:rsidR="00CA0803">
        <w:rPr>
          <w:rFonts w:ascii="Arial" w:hAnsi="Arial" w:cs="Arial"/>
          <w:b/>
          <w:sz w:val="24"/>
        </w:rPr>
        <w:t xml:space="preserve">4 avril </w:t>
      </w:r>
      <w:r w:rsidR="006B00CB">
        <w:rPr>
          <w:rFonts w:ascii="Arial" w:hAnsi="Arial" w:cs="Arial"/>
          <w:b/>
          <w:sz w:val="24"/>
        </w:rPr>
        <w:t>2022</w:t>
      </w:r>
      <w:r w:rsidRPr="00BB044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–</w:t>
      </w:r>
      <w:r w:rsidRPr="00BB0445">
        <w:rPr>
          <w:rFonts w:ascii="Arial" w:hAnsi="Arial" w:cs="Arial"/>
          <w:b/>
          <w:sz w:val="24"/>
        </w:rPr>
        <w:t xml:space="preserve"> </w:t>
      </w:r>
      <w:r w:rsidR="00D97602" w:rsidRPr="00D97602">
        <w:rPr>
          <w:rFonts w:ascii="Arial" w:hAnsi="Arial" w:cs="Arial"/>
          <w:sz w:val="24"/>
        </w:rPr>
        <w:t>Le Centre de services scolaire des Appalaches (CSSA) sera représenté à la finale régionale d’Expo-sciences Hydro-Québec de Québec et Chaudière-Appalaches. En effet, c’est samedi soir dernier qu’avait lieu la cérémonie de remise des prix à la Salle Jean-Paul Tardif à Québec. De nombreux prix visant à reconnaître l’excellence des projets présentés ont été remis.</w:t>
      </w:r>
    </w:p>
    <w:p w:rsidR="00D97602" w:rsidRPr="00D97602" w:rsidRDefault="00D97602" w:rsidP="00D97602">
      <w:pPr>
        <w:jc w:val="both"/>
        <w:rPr>
          <w:rFonts w:ascii="Arial" w:hAnsi="Arial" w:cs="Arial"/>
          <w:sz w:val="24"/>
        </w:rPr>
      </w:pPr>
    </w:p>
    <w:p w:rsidR="00D97602" w:rsidRDefault="00D97602" w:rsidP="00D97602">
      <w:pPr>
        <w:jc w:val="both"/>
        <w:rPr>
          <w:rFonts w:ascii="Arial" w:hAnsi="Arial" w:cs="Arial"/>
          <w:sz w:val="24"/>
        </w:rPr>
      </w:pPr>
      <w:r w:rsidRPr="00D97602">
        <w:rPr>
          <w:rFonts w:ascii="Arial" w:hAnsi="Arial" w:cs="Arial"/>
          <w:sz w:val="24"/>
        </w:rPr>
        <w:t xml:space="preserve">Parmi les récipiendaires, </w:t>
      </w:r>
      <w:proofErr w:type="spellStart"/>
      <w:r w:rsidRPr="00D97602">
        <w:rPr>
          <w:rFonts w:ascii="Arial" w:hAnsi="Arial" w:cs="Arial"/>
          <w:sz w:val="24"/>
        </w:rPr>
        <w:t>Shania</w:t>
      </w:r>
      <w:proofErr w:type="spellEnd"/>
      <w:r w:rsidRPr="00D97602">
        <w:rPr>
          <w:rFonts w:ascii="Arial" w:hAnsi="Arial" w:cs="Arial"/>
          <w:sz w:val="24"/>
        </w:rPr>
        <w:t xml:space="preserve"> Lessard de la Polyvalente de Black Lake a reçu le prix </w:t>
      </w:r>
      <w:r w:rsidRPr="00D97602">
        <w:rPr>
          <w:rFonts w:ascii="Arial" w:hAnsi="Arial" w:cs="Arial"/>
          <w:i/>
          <w:sz w:val="24"/>
        </w:rPr>
        <w:t>Persévérance scolaire</w:t>
      </w:r>
      <w:r w:rsidRPr="00D97602">
        <w:rPr>
          <w:rFonts w:ascii="Arial" w:hAnsi="Arial" w:cs="Arial"/>
          <w:sz w:val="24"/>
        </w:rPr>
        <w:t xml:space="preserve"> du Regroupement des cégeps, accompagné d’une bourse de 225$ pour son projet </w:t>
      </w:r>
      <w:r w:rsidRPr="00D97602">
        <w:rPr>
          <w:rFonts w:ascii="Arial" w:hAnsi="Arial" w:cs="Arial"/>
          <w:i/>
          <w:sz w:val="24"/>
        </w:rPr>
        <w:t>L’œil bionique</w:t>
      </w:r>
      <w:r>
        <w:rPr>
          <w:rFonts w:ascii="Arial" w:hAnsi="Arial" w:cs="Arial"/>
          <w:sz w:val="24"/>
        </w:rPr>
        <w:t>.</w:t>
      </w:r>
    </w:p>
    <w:p w:rsidR="00D97602" w:rsidRPr="00D97602" w:rsidRDefault="00D97602" w:rsidP="00D97602">
      <w:pPr>
        <w:jc w:val="both"/>
        <w:rPr>
          <w:rFonts w:ascii="Arial" w:hAnsi="Arial" w:cs="Arial"/>
          <w:sz w:val="24"/>
        </w:rPr>
      </w:pPr>
    </w:p>
    <w:p w:rsidR="00D97602" w:rsidRDefault="00D97602" w:rsidP="00D97602">
      <w:pPr>
        <w:jc w:val="both"/>
        <w:rPr>
          <w:rFonts w:ascii="Arial" w:hAnsi="Arial" w:cs="Arial"/>
          <w:sz w:val="24"/>
        </w:rPr>
      </w:pPr>
      <w:proofErr w:type="spellStart"/>
      <w:r w:rsidRPr="00D97602">
        <w:rPr>
          <w:rFonts w:ascii="Arial" w:hAnsi="Arial" w:cs="Arial"/>
          <w:sz w:val="24"/>
        </w:rPr>
        <w:t>Shania</w:t>
      </w:r>
      <w:proofErr w:type="spellEnd"/>
      <w:r w:rsidRPr="00D97602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D97602">
        <w:rPr>
          <w:rFonts w:ascii="Arial" w:hAnsi="Arial" w:cs="Arial"/>
          <w:sz w:val="24"/>
        </w:rPr>
        <w:t>aura la chance de poursuivre l’aventure parmi la délégation régionale à la Super Expo-Sciences Hydro-Québec, finale québécoise.</w:t>
      </w:r>
    </w:p>
    <w:p w:rsidR="00CA0803" w:rsidRDefault="00CA0803" w:rsidP="00D97602">
      <w:pPr>
        <w:jc w:val="both"/>
        <w:rPr>
          <w:rFonts w:ascii="Arial" w:hAnsi="Arial" w:cs="Arial"/>
          <w:sz w:val="24"/>
        </w:rPr>
      </w:pPr>
    </w:p>
    <w:p w:rsidR="00CA0803" w:rsidRPr="00CA0803" w:rsidRDefault="00CA0803" w:rsidP="00CA08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Pour leur part, </w:t>
      </w:r>
      <w:r w:rsidRPr="00CA0803">
        <w:rPr>
          <w:rFonts w:ascii="Arial" w:hAnsi="Arial" w:cs="Arial"/>
          <w:sz w:val="24"/>
        </w:rPr>
        <w:t>Xavier Julien et Jérémy Moreau</w:t>
      </w:r>
      <w:r w:rsidRPr="00CA0803">
        <w:rPr>
          <w:rFonts w:ascii="Arial" w:hAnsi="Arial" w:cs="Arial"/>
          <w:sz w:val="24"/>
        </w:rPr>
        <w:t xml:space="preserve"> du Cégep de Thetford</w:t>
      </w:r>
      <w:r w:rsidRPr="00CA0803">
        <w:rPr>
          <w:rFonts w:ascii="Arial" w:hAnsi="Arial" w:cs="Arial"/>
          <w:sz w:val="24"/>
        </w:rPr>
        <w:t xml:space="preserve"> se sont vu décern</w:t>
      </w:r>
      <w:r>
        <w:rPr>
          <w:rFonts w:ascii="Arial" w:hAnsi="Arial" w:cs="Arial"/>
          <w:sz w:val="24"/>
        </w:rPr>
        <w:t>er</w:t>
      </w:r>
      <w:r w:rsidRPr="00CA0803">
        <w:rPr>
          <w:rFonts w:ascii="Arial" w:hAnsi="Arial" w:cs="Arial"/>
          <w:sz w:val="24"/>
        </w:rPr>
        <w:t xml:space="preserve"> la médaille d’</w:t>
      </w:r>
      <w:r>
        <w:rPr>
          <w:rFonts w:ascii="Arial" w:hAnsi="Arial" w:cs="Arial"/>
          <w:sz w:val="24"/>
        </w:rPr>
        <w:t>or</w:t>
      </w:r>
      <w:r w:rsidRPr="00CA0803">
        <w:rPr>
          <w:rFonts w:ascii="Arial" w:hAnsi="Arial" w:cs="Arial"/>
          <w:sz w:val="24"/>
        </w:rPr>
        <w:t xml:space="preserve"> de la classe collégiale par la Faculté des sciences et de génie de l’Université Laval, accompagnée d’une bourse de 150$, ainsi qu’une bourse individuelle de l’Université du Québec à Rimouski (UQAR) d’une valeur de 2 000 $ visant à les encourager à poursuivre leurs études universitaires dans cette université.</w:t>
      </w:r>
    </w:p>
    <w:p w:rsidR="00D97602" w:rsidRPr="00D97602" w:rsidRDefault="00D97602" w:rsidP="00D97602">
      <w:pPr>
        <w:jc w:val="both"/>
        <w:rPr>
          <w:rFonts w:ascii="Arial" w:hAnsi="Arial" w:cs="Arial"/>
          <w:sz w:val="24"/>
        </w:rPr>
      </w:pPr>
    </w:p>
    <w:p w:rsidR="00D97602" w:rsidRPr="00D97602" w:rsidRDefault="00D97602" w:rsidP="00D97602">
      <w:pPr>
        <w:jc w:val="both"/>
        <w:rPr>
          <w:rFonts w:ascii="Arial" w:hAnsi="Arial" w:cs="Arial"/>
          <w:i/>
          <w:sz w:val="24"/>
        </w:rPr>
      </w:pPr>
      <w:r w:rsidRPr="00D97602">
        <w:rPr>
          <w:rFonts w:ascii="Arial" w:hAnsi="Arial" w:cs="Arial"/>
          <w:sz w:val="24"/>
        </w:rPr>
        <w:t>La Super Expo-sciences Hydro-Québec réunit les meilleurs projets du Québec, provenant des </w:t>
      </w:r>
      <w:hyperlink w:tgtFrame="_blank" w:history="1">
        <w:r w:rsidRPr="00D97602">
          <w:rPr>
            <w:rFonts w:ascii="Arial" w:hAnsi="Arial" w:cs="Arial"/>
            <w:sz w:val="24"/>
          </w:rPr>
          <w:t>12 finales régionales</w:t>
        </w:r>
      </w:hyperlink>
      <w:r w:rsidRPr="00D97602">
        <w:rPr>
          <w:rFonts w:ascii="Arial" w:hAnsi="Arial" w:cs="Arial"/>
          <w:sz w:val="24"/>
        </w:rPr>
        <w:t>. Cette année, ce sont 10 projets de Québec et Chaudière-Appalaches qui y seront représentés, dont ce</w:t>
      </w:r>
      <w:r w:rsidR="00CA0803">
        <w:rPr>
          <w:rFonts w:ascii="Arial" w:hAnsi="Arial" w:cs="Arial"/>
          <w:sz w:val="24"/>
        </w:rPr>
        <w:t xml:space="preserve">ux </w:t>
      </w:r>
      <w:r w:rsidRPr="00D97602">
        <w:rPr>
          <w:rFonts w:ascii="Arial" w:hAnsi="Arial" w:cs="Arial"/>
          <w:sz w:val="24"/>
        </w:rPr>
        <w:t xml:space="preserve">de </w:t>
      </w:r>
      <w:proofErr w:type="spellStart"/>
      <w:r w:rsidRPr="00D97602">
        <w:rPr>
          <w:rFonts w:ascii="Arial" w:hAnsi="Arial" w:cs="Arial"/>
          <w:sz w:val="24"/>
        </w:rPr>
        <w:t>Shania</w:t>
      </w:r>
      <w:proofErr w:type="spellEnd"/>
      <w:r w:rsidR="00CA0803">
        <w:rPr>
          <w:rFonts w:ascii="Arial" w:hAnsi="Arial" w:cs="Arial"/>
          <w:sz w:val="24"/>
        </w:rPr>
        <w:t xml:space="preserve"> </w:t>
      </w:r>
      <w:r w:rsidRPr="00D97602">
        <w:rPr>
          <w:rFonts w:ascii="Arial" w:hAnsi="Arial" w:cs="Arial"/>
          <w:sz w:val="24"/>
        </w:rPr>
        <w:t xml:space="preserve">et de Xavier et Jérémy. L’événement virtuel se tiendra du 22 au 24 avril 2022. </w:t>
      </w:r>
    </w:p>
    <w:p w:rsidR="00CA0803" w:rsidRDefault="00CA0803" w:rsidP="00C30250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  <w:sz w:val="24"/>
        </w:rPr>
      </w:pPr>
    </w:p>
    <w:p w:rsidR="00C30250" w:rsidRDefault="00C30250" w:rsidP="00C30250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-30-</w:t>
      </w:r>
    </w:p>
    <w:p w:rsidR="00C30250" w:rsidRDefault="00C30250" w:rsidP="00BB0445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</w:rPr>
      </w:pPr>
    </w:p>
    <w:p w:rsidR="003F5FB3" w:rsidRDefault="003F5FB3" w:rsidP="00BB0445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</w:rPr>
      </w:pPr>
    </w:p>
    <w:p w:rsidR="003F5FB3" w:rsidRDefault="003F5FB3" w:rsidP="003F5FB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Renseignements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Source :</w:t>
      </w:r>
    </w:p>
    <w:p w:rsidR="003F5FB3" w:rsidRDefault="00CA0803" w:rsidP="003F5F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Chanthou Pang</w:t>
      </w:r>
      <w:r w:rsidR="003F5FB3">
        <w:rPr>
          <w:rFonts w:ascii="Arial" w:hAnsi="Arial" w:cs="Arial"/>
          <w:sz w:val="24"/>
          <w:szCs w:val="24"/>
        </w:rPr>
        <w:tab/>
      </w:r>
      <w:r w:rsidR="003F5FB3">
        <w:rPr>
          <w:rFonts w:ascii="Arial" w:hAnsi="Arial" w:cs="Arial"/>
          <w:sz w:val="24"/>
          <w:szCs w:val="24"/>
        </w:rPr>
        <w:tab/>
      </w:r>
      <w:r w:rsidR="003F5FB3">
        <w:rPr>
          <w:rFonts w:ascii="Arial" w:hAnsi="Arial" w:cs="Arial"/>
          <w:sz w:val="24"/>
          <w:szCs w:val="24"/>
        </w:rPr>
        <w:tab/>
      </w:r>
      <w:r w:rsidR="003F5FB3">
        <w:rPr>
          <w:rFonts w:ascii="Arial" w:hAnsi="Arial" w:cs="Arial"/>
          <w:sz w:val="24"/>
          <w:szCs w:val="24"/>
        </w:rPr>
        <w:tab/>
      </w:r>
      <w:r w:rsidR="003F5FB3">
        <w:rPr>
          <w:rFonts w:ascii="Arial" w:hAnsi="Arial" w:cs="Arial"/>
          <w:sz w:val="24"/>
          <w:szCs w:val="24"/>
        </w:rPr>
        <w:tab/>
        <w:t>Mario Royer</w:t>
      </w:r>
    </w:p>
    <w:p w:rsidR="003F5FB3" w:rsidRDefault="00CA0803" w:rsidP="003F5F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Conseillère pédagogique</w:t>
      </w:r>
      <w:r w:rsidR="003F5FB3">
        <w:rPr>
          <w:rFonts w:ascii="Arial" w:hAnsi="Arial" w:cs="Arial"/>
          <w:sz w:val="24"/>
          <w:szCs w:val="24"/>
        </w:rPr>
        <w:tab/>
      </w:r>
      <w:r w:rsidR="003F5FB3">
        <w:rPr>
          <w:rFonts w:ascii="Arial" w:hAnsi="Arial" w:cs="Arial"/>
          <w:sz w:val="24"/>
          <w:szCs w:val="24"/>
        </w:rPr>
        <w:tab/>
      </w:r>
      <w:r w:rsidR="003F5FB3">
        <w:rPr>
          <w:rFonts w:ascii="Arial" w:hAnsi="Arial" w:cs="Arial"/>
          <w:sz w:val="24"/>
          <w:szCs w:val="24"/>
        </w:rPr>
        <w:tab/>
      </w:r>
      <w:r w:rsidR="003F5FB3">
        <w:rPr>
          <w:rFonts w:ascii="Arial" w:hAnsi="Arial" w:cs="Arial"/>
          <w:sz w:val="24"/>
          <w:szCs w:val="24"/>
        </w:rPr>
        <w:tab/>
        <w:t>Conseiller en communication</w:t>
      </w:r>
    </w:p>
    <w:p w:rsidR="003F5FB3" w:rsidRDefault="006B00CB" w:rsidP="003F5F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Tél. : 418 338-7800 (1</w:t>
      </w:r>
      <w:r w:rsidR="00CA0803">
        <w:rPr>
          <w:rFonts w:ascii="Arial" w:hAnsi="Arial" w:cs="Arial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</w:rPr>
        <w:t>)</w:t>
      </w:r>
      <w:r w:rsidR="003F5FB3">
        <w:rPr>
          <w:rFonts w:ascii="Arial" w:hAnsi="Arial" w:cs="Arial"/>
          <w:sz w:val="24"/>
          <w:szCs w:val="24"/>
        </w:rPr>
        <w:tab/>
      </w:r>
      <w:r w:rsidR="003F5FB3">
        <w:rPr>
          <w:rFonts w:ascii="Arial" w:hAnsi="Arial" w:cs="Arial"/>
          <w:sz w:val="24"/>
          <w:szCs w:val="24"/>
        </w:rPr>
        <w:tab/>
      </w:r>
      <w:r w:rsidR="003F5FB3">
        <w:rPr>
          <w:rFonts w:ascii="Arial" w:hAnsi="Arial" w:cs="Arial"/>
          <w:sz w:val="24"/>
          <w:szCs w:val="24"/>
        </w:rPr>
        <w:tab/>
      </w:r>
      <w:hyperlink r:id="rId10" w:history="1">
        <w:r w:rsidR="003F5FB3">
          <w:rPr>
            <w:rStyle w:val="Lienhypertexte"/>
            <w:rFonts w:ascii="Arial" w:hAnsi="Arial" w:cs="Arial"/>
            <w:sz w:val="24"/>
            <w:szCs w:val="24"/>
          </w:rPr>
          <w:t>mario.royer@csappalaches.qc.ca</w:t>
        </w:r>
      </w:hyperlink>
    </w:p>
    <w:p w:rsidR="003F5FB3" w:rsidRDefault="00CA0803" w:rsidP="003F5F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r:id="rId11" w:history="1">
        <w:r w:rsidRPr="009F23C9">
          <w:rPr>
            <w:rStyle w:val="Lienhypertexte"/>
            <w:rFonts w:ascii="Arial" w:hAnsi="Arial" w:cs="Arial"/>
            <w:sz w:val="24"/>
            <w:szCs w:val="24"/>
          </w:rPr>
          <w:t>chanthou.pang@csappalaches.qc.ca</w:t>
        </w:r>
      </w:hyperlink>
    </w:p>
    <w:p w:rsidR="00C30250" w:rsidRPr="00BB0445" w:rsidRDefault="00C30250" w:rsidP="00BB0445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</w:rPr>
      </w:pPr>
    </w:p>
    <w:sectPr w:rsidR="00C30250" w:rsidRPr="00BB0445" w:rsidSect="003E2446">
      <w:headerReference w:type="first" r:id="rId12"/>
      <w:footerReference w:type="first" r:id="rId13"/>
      <w:type w:val="continuous"/>
      <w:pgSz w:w="12240" w:h="15840" w:code="1"/>
      <w:pgMar w:top="1151" w:right="1361" w:bottom="357" w:left="2262" w:header="215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1F" w:rsidRDefault="00FD071F">
      <w:r>
        <w:separator/>
      </w:r>
    </w:p>
  </w:endnote>
  <w:endnote w:type="continuationSeparator" w:id="0">
    <w:p w:rsidR="00FD071F" w:rsidRDefault="00FD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20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4"/>
      <w:gridCol w:w="1992"/>
      <w:gridCol w:w="266"/>
      <w:gridCol w:w="2891"/>
    </w:tblGrid>
    <w:tr w:rsidR="00CD48E6">
      <w:tc>
        <w:tcPr>
          <w:tcW w:w="1778" w:type="dxa"/>
          <w:noWrap/>
        </w:tcPr>
        <w:p w:rsidR="00CD48E6" w:rsidRDefault="00CD48E6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650, rue Lapierre</w:t>
          </w:r>
        </w:p>
        <w:p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Thetford Mines (</w:t>
          </w:r>
          <w:proofErr w:type="gramStart"/>
          <w:r>
            <w:rPr>
              <w:rFonts w:ascii="Chaloult_Cond" w:hAnsi="Chaloult_Cond"/>
              <w:sz w:val="14"/>
            </w:rPr>
            <w:t>Québec)  G</w:t>
          </w:r>
          <w:proofErr w:type="gramEnd"/>
          <w:r>
            <w:rPr>
              <w:rFonts w:ascii="Chaloult_Cond" w:hAnsi="Chaloult_Cond"/>
              <w:sz w:val="14"/>
            </w:rPr>
            <w:t>6G 7P1</w:t>
          </w:r>
        </w:p>
        <w:p w:rsidR="00B638BE" w:rsidRDefault="00760C4A" w:rsidP="00B638BE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Téléphone : 418 338-7800</w:t>
          </w:r>
        </w:p>
        <w:p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Télécopieur : 418 338-7845</w:t>
          </w:r>
        </w:p>
        <w:p w:rsidR="00CD48E6" w:rsidRDefault="00B638BE" w:rsidP="00760C4A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www.</w:t>
          </w:r>
          <w:r w:rsidR="00760C4A">
            <w:rPr>
              <w:rFonts w:ascii="Chaloult_Cond" w:hAnsi="Chaloult_Cond"/>
              <w:sz w:val="14"/>
            </w:rPr>
            <w:t>csappalaches.qc.ca</w:t>
          </w:r>
        </w:p>
      </w:tc>
      <w:tc>
        <w:tcPr>
          <w:tcW w:w="250" w:type="dxa"/>
          <w:noWrap/>
        </w:tcPr>
        <w:p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875" w:type="dxa"/>
          <w:noWrap/>
        </w:tcPr>
        <w:p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:rsidR="00CD48E6" w:rsidRDefault="00CD4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1F" w:rsidRDefault="00FD071F">
      <w:r>
        <w:separator/>
      </w:r>
    </w:p>
  </w:footnote>
  <w:footnote w:type="continuationSeparator" w:id="0">
    <w:p w:rsidR="00FD071F" w:rsidRDefault="00FD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1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0"/>
      <w:gridCol w:w="950"/>
      <w:gridCol w:w="4481"/>
      <w:gridCol w:w="3960"/>
    </w:tblGrid>
    <w:tr w:rsidR="00CD48E6" w:rsidTr="00B638BE">
      <w:trPr>
        <w:trHeight w:hRule="exact" w:val="1080"/>
      </w:trPr>
      <w:tc>
        <w:tcPr>
          <w:tcW w:w="2770" w:type="dxa"/>
          <w:gridSpan w:val="2"/>
          <w:vAlign w:val="bottom"/>
        </w:tcPr>
        <w:p w:rsidR="00CD48E6" w:rsidRDefault="00F04336">
          <w:pPr>
            <w:pStyle w:val="En-tte"/>
          </w:pPr>
          <w:r w:rsidRPr="000A460A">
            <w:rPr>
              <w:noProof/>
              <w:lang w:eastAsia="fr-CA"/>
            </w:rPr>
            <w:drawing>
              <wp:inline distT="0" distB="0" distL="0" distR="0">
                <wp:extent cx="1504950" cy="676275"/>
                <wp:effectExtent l="0" t="0" r="0" b="0"/>
                <wp:docPr id="1" name="Image 16" descr="CSSAppalaches_word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 descr="CSSAppalaches_word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1" w:type="dxa"/>
          <w:gridSpan w:val="2"/>
          <w:vAlign w:val="bottom"/>
        </w:tcPr>
        <w:p w:rsidR="00CD48E6" w:rsidRDefault="00CD48E6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>Communiqué</w:t>
          </w:r>
        </w:p>
      </w:tc>
    </w:tr>
    <w:tr w:rsidR="00CD48E6" w:rsidTr="00B638BE">
      <w:trPr>
        <w:gridAfter w:val="1"/>
        <w:wAfter w:w="3960" w:type="dxa"/>
      </w:trPr>
      <w:tc>
        <w:tcPr>
          <w:tcW w:w="1820" w:type="dxa"/>
        </w:tcPr>
        <w:p w:rsidR="00CD48E6" w:rsidRDefault="00CD48E6">
          <w:pPr>
            <w:pStyle w:val="En-tte"/>
          </w:pPr>
        </w:p>
      </w:tc>
      <w:tc>
        <w:tcPr>
          <w:tcW w:w="5431" w:type="dxa"/>
          <w:gridSpan w:val="2"/>
        </w:tcPr>
        <w:p w:rsidR="00CD48E6" w:rsidRDefault="00760C4A" w:rsidP="00760C4A">
          <w:pPr>
            <w:pStyle w:val="En-tte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sz w:val="15"/>
            </w:rPr>
            <w:t>Direction générale et communications</w:t>
          </w:r>
        </w:p>
      </w:tc>
    </w:tr>
  </w:tbl>
  <w:p w:rsidR="00CD48E6" w:rsidRDefault="00CD48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4087C"/>
    <w:multiLevelType w:val="hybridMultilevel"/>
    <w:tmpl w:val="A6EE85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72"/>
    <w:rsid w:val="000933DE"/>
    <w:rsid w:val="000A24DD"/>
    <w:rsid w:val="00135C63"/>
    <w:rsid w:val="001B6D52"/>
    <w:rsid w:val="001C5E9B"/>
    <w:rsid w:val="00202483"/>
    <w:rsid w:val="002256A1"/>
    <w:rsid w:val="00264C23"/>
    <w:rsid w:val="002C23A0"/>
    <w:rsid w:val="003051A4"/>
    <w:rsid w:val="003A6052"/>
    <w:rsid w:val="003B7474"/>
    <w:rsid w:val="003D3B62"/>
    <w:rsid w:val="003E2446"/>
    <w:rsid w:val="003E566A"/>
    <w:rsid w:val="003F5FB3"/>
    <w:rsid w:val="00403EE6"/>
    <w:rsid w:val="00486609"/>
    <w:rsid w:val="004B0CA7"/>
    <w:rsid w:val="00521911"/>
    <w:rsid w:val="005219D6"/>
    <w:rsid w:val="005B10EF"/>
    <w:rsid w:val="005B33CA"/>
    <w:rsid w:val="00637472"/>
    <w:rsid w:val="006561B4"/>
    <w:rsid w:val="0066605F"/>
    <w:rsid w:val="00666376"/>
    <w:rsid w:val="006B00CB"/>
    <w:rsid w:val="006B7649"/>
    <w:rsid w:val="006C73D1"/>
    <w:rsid w:val="00760C4A"/>
    <w:rsid w:val="00761D9B"/>
    <w:rsid w:val="00842BFC"/>
    <w:rsid w:val="00854377"/>
    <w:rsid w:val="008F7000"/>
    <w:rsid w:val="009A0946"/>
    <w:rsid w:val="009B286C"/>
    <w:rsid w:val="009B58A4"/>
    <w:rsid w:val="009F0264"/>
    <w:rsid w:val="00A30760"/>
    <w:rsid w:val="00A546F8"/>
    <w:rsid w:val="00A7079E"/>
    <w:rsid w:val="00A81840"/>
    <w:rsid w:val="00A85B5E"/>
    <w:rsid w:val="00B2574C"/>
    <w:rsid w:val="00B638BE"/>
    <w:rsid w:val="00BB0445"/>
    <w:rsid w:val="00BB2EC1"/>
    <w:rsid w:val="00BD39C1"/>
    <w:rsid w:val="00C23205"/>
    <w:rsid w:val="00C30250"/>
    <w:rsid w:val="00C35B0E"/>
    <w:rsid w:val="00C60677"/>
    <w:rsid w:val="00C96842"/>
    <w:rsid w:val="00CA0803"/>
    <w:rsid w:val="00CD48E6"/>
    <w:rsid w:val="00CE738F"/>
    <w:rsid w:val="00D113CF"/>
    <w:rsid w:val="00D97602"/>
    <w:rsid w:val="00E502BF"/>
    <w:rsid w:val="00E56F91"/>
    <w:rsid w:val="00E60A1D"/>
    <w:rsid w:val="00E6581C"/>
    <w:rsid w:val="00EA1883"/>
    <w:rsid w:val="00EE6AFB"/>
    <w:rsid w:val="00F01F3A"/>
    <w:rsid w:val="00F04336"/>
    <w:rsid w:val="00F2494F"/>
    <w:rsid w:val="00F44B1C"/>
    <w:rsid w:val="00F67A13"/>
    <w:rsid w:val="00F706B8"/>
    <w:rsid w:val="00F90079"/>
    <w:rsid w:val="00FA3617"/>
    <w:rsid w:val="00FD071F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07F764"/>
  <w15:chartTrackingRefBased/>
  <w15:docId w15:val="{75B17389-22EA-4E24-8B1E-E5B7121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unhideWhenUsed/>
    <w:rsid w:val="003E2446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E244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A0803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nthou.pang@csappalaches.qc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o.royer@csappalaches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AE33D15EB0845A632EBE9057A0D17" ma:contentTypeVersion="13" ma:contentTypeDescription="Create a new document." ma:contentTypeScope="" ma:versionID="89aa35744de7e511a0833940d593a346">
  <xsd:schema xmlns:xsd="http://www.w3.org/2001/XMLSchema" xmlns:xs="http://www.w3.org/2001/XMLSchema" xmlns:p="http://schemas.microsoft.com/office/2006/metadata/properties" xmlns:ns3="0cc93efc-d1d4-4ae5-8dda-107baade9b6b" xmlns:ns4="474806ce-4e9f-49b5-89ce-394a3f06e1c8" targetNamespace="http://schemas.microsoft.com/office/2006/metadata/properties" ma:root="true" ma:fieldsID="1e630ff7b3094c613802833549edec4d" ns3:_="" ns4:_="">
    <xsd:import namespace="0cc93efc-d1d4-4ae5-8dda-107baade9b6b"/>
    <xsd:import namespace="474806ce-4e9f-49b5-89ce-394a3f06e1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3efc-d1d4-4ae5-8dda-107baade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06ce-4e9f-49b5-89ce-394a3f06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1E27F-06A5-48BF-89C9-1D9494707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C646D-AE67-4D54-8CAF-D5294B180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3efc-d1d4-4ae5-8dda-107baade9b6b"/>
    <ds:schemaRef ds:uri="474806ce-4e9f-49b5-89ce-394a3f06e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E3310-09DD-45F5-8C18-64BC08B7DF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1863</CharactersWithSpaces>
  <SharedDoc>false</SharedDoc>
  <HLinks>
    <vt:vector size="6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mailto:mario.royer@csappalaches.qc.ca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Mario Royer</cp:lastModifiedBy>
  <cp:revision>3</cp:revision>
  <cp:lastPrinted>2001-09-25T13:26:00Z</cp:lastPrinted>
  <dcterms:created xsi:type="dcterms:W3CDTF">2022-04-04T17:12:00Z</dcterms:created>
  <dcterms:modified xsi:type="dcterms:W3CDTF">2022-04-04T17:20:00Z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0x010100A2BAE33D15EB0845A632EBE9057A0D17</vt:lpwstr>
  </property>
</Properties>
</file>